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1EB2" w14:textId="7F9C032F" w:rsidR="00312E18" w:rsidRPr="00312E18" w:rsidRDefault="00312E18" w:rsidP="00312E18">
      <w:pPr>
        <w:jc w:val="center"/>
        <w:rPr>
          <w:sz w:val="28"/>
          <w:szCs w:val="28"/>
        </w:rPr>
      </w:pPr>
      <w:r>
        <w:rPr>
          <w:sz w:val="28"/>
          <w:szCs w:val="28"/>
        </w:rPr>
        <w:t>Recovery Literature Priority List</w:t>
      </w:r>
    </w:p>
    <w:p w14:paraId="422947D8" w14:textId="77777777" w:rsidR="00312E18" w:rsidRDefault="00312E18"/>
    <w:p w14:paraId="49221002" w14:textId="00D68E9A" w:rsidR="000E7024" w:rsidRDefault="000E7024">
      <w:r>
        <w:t>The following list of recovery literature is compiled from requests and submissions to the World Service Literature Committee. As required by the Guide to World Services, this list is to be compiled and summarized biennially for presentation to the WSC for consideration and prioritization. We ask that attendees of the 2020 WSC gather information from their regions and number each item on this list from 1 to 16 (1 being highest priority) by placing a number in the box next to the title. These forms will be collected and tallied at the WSC. The results will be given to the World Service Literature Committee for literature to be written, reviewed, expanded, and/or edited before going through the approval process for recovery literature (found on pages 24 and 25 of the Guide to World Services).</w:t>
      </w:r>
    </w:p>
    <w:p w14:paraId="66014F8D" w14:textId="5B55C0DE" w:rsidR="000E7024" w:rsidRDefault="000E7024"/>
    <w:p w14:paraId="03D4ED07" w14:textId="3B7E6988" w:rsidR="000E7024" w:rsidRPr="00312E18" w:rsidRDefault="000E7024">
      <w:pPr>
        <w:rPr>
          <w:b/>
          <w:bCs/>
        </w:rPr>
      </w:pPr>
      <w:r w:rsidRPr="00312E18">
        <w:rPr>
          <w:b/>
          <w:bCs/>
        </w:rPr>
        <w:t xml:space="preserve">Commencement of work is dependent upon </w:t>
      </w:r>
      <w:proofErr w:type="spellStart"/>
      <w:r w:rsidRPr="00312E18">
        <w:rPr>
          <w:b/>
          <w:bCs/>
        </w:rPr>
        <w:t>LitCom</w:t>
      </w:r>
      <w:proofErr w:type="spellEnd"/>
      <w:r w:rsidRPr="00312E18">
        <w:rPr>
          <w:b/>
          <w:bCs/>
        </w:rPr>
        <w:t xml:space="preserve"> receiving writings from the fellowship. All writings MUST be accompanied by a signed Nar-Anon Family Groups’ Copyright Release Form. Writings submitted without a Copyright Release will be deleted and will not be considered for use.</w:t>
      </w:r>
      <w:bookmarkStart w:id="0" w:name="_GoBack"/>
      <w:bookmarkEnd w:id="0"/>
    </w:p>
    <w:p w14:paraId="7BA34A70" w14:textId="426BA831" w:rsidR="000E7024" w:rsidRDefault="000E7024"/>
    <w:tbl>
      <w:tblPr>
        <w:tblStyle w:val="TableGrid"/>
        <w:tblW w:w="0" w:type="auto"/>
        <w:tblLook w:val="04A0" w:firstRow="1" w:lastRow="0" w:firstColumn="1" w:lastColumn="0" w:noHBand="0" w:noVBand="1"/>
      </w:tblPr>
      <w:tblGrid>
        <w:gridCol w:w="874"/>
        <w:gridCol w:w="3261"/>
        <w:gridCol w:w="5215"/>
      </w:tblGrid>
      <w:tr w:rsidR="00312E18" w14:paraId="0E4C3328" w14:textId="77777777" w:rsidTr="00312E18">
        <w:tc>
          <w:tcPr>
            <w:tcW w:w="874" w:type="dxa"/>
          </w:tcPr>
          <w:p w14:paraId="52287EED" w14:textId="767EBEC0" w:rsidR="00312E18" w:rsidRDefault="00312E18">
            <w:r>
              <w:t>Priority 1-1</w:t>
            </w:r>
            <w:r>
              <w:t>6</w:t>
            </w:r>
          </w:p>
        </w:tc>
        <w:tc>
          <w:tcPr>
            <w:tcW w:w="3261" w:type="dxa"/>
          </w:tcPr>
          <w:p w14:paraId="769A21FC" w14:textId="2C98EF77" w:rsidR="00312E18" w:rsidRPr="00312E18" w:rsidRDefault="00312E18" w:rsidP="00312E18">
            <w:pPr>
              <w:jc w:val="center"/>
              <w:rPr>
                <w:b/>
                <w:bCs/>
              </w:rPr>
            </w:pPr>
            <w:r w:rsidRPr="00312E18">
              <w:rPr>
                <w:b/>
                <w:bCs/>
              </w:rPr>
              <w:t>Name</w:t>
            </w:r>
          </w:p>
        </w:tc>
        <w:tc>
          <w:tcPr>
            <w:tcW w:w="5215" w:type="dxa"/>
          </w:tcPr>
          <w:p w14:paraId="1216C33A" w14:textId="39A8F28A" w:rsidR="00312E18" w:rsidRPr="00312E18" w:rsidRDefault="00312E18" w:rsidP="00312E18">
            <w:pPr>
              <w:jc w:val="center"/>
              <w:rPr>
                <w:b/>
                <w:bCs/>
              </w:rPr>
            </w:pPr>
            <w:r w:rsidRPr="00312E18">
              <w:rPr>
                <w:b/>
                <w:bCs/>
              </w:rPr>
              <w:t>Description</w:t>
            </w:r>
          </w:p>
        </w:tc>
      </w:tr>
      <w:tr w:rsidR="00312E18" w:rsidRPr="00312E18" w14:paraId="69A806AA" w14:textId="77777777" w:rsidTr="00312E18">
        <w:tc>
          <w:tcPr>
            <w:tcW w:w="874" w:type="dxa"/>
          </w:tcPr>
          <w:p w14:paraId="1C534A05" w14:textId="47E9A7F0" w:rsidR="00312E18" w:rsidRPr="00312E18" w:rsidRDefault="00312E18" w:rsidP="00E1567C">
            <w:pPr>
              <w:jc w:val="center"/>
              <w:rPr>
                <w:rFonts w:cstheme="minorHAnsi"/>
                <w:sz w:val="20"/>
                <w:szCs w:val="20"/>
              </w:rPr>
            </w:pPr>
          </w:p>
        </w:tc>
        <w:tc>
          <w:tcPr>
            <w:tcW w:w="3261" w:type="dxa"/>
          </w:tcPr>
          <w:p w14:paraId="424B560B" w14:textId="0AB687F1" w:rsidR="00312E18" w:rsidRPr="00312E18" w:rsidRDefault="00312E18">
            <w:pPr>
              <w:rPr>
                <w:rFonts w:cstheme="minorHAnsi"/>
                <w:sz w:val="20"/>
                <w:szCs w:val="20"/>
              </w:rPr>
            </w:pPr>
            <w:r w:rsidRPr="00312E18">
              <w:rPr>
                <w:rFonts w:cstheme="minorHAnsi"/>
                <w:sz w:val="20"/>
                <w:szCs w:val="20"/>
              </w:rPr>
              <w:t>Traditions 1-12 for Nar-Anon 36</w:t>
            </w:r>
          </w:p>
        </w:tc>
        <w:tc>
          <w:tcPr>
            <w:tcW w:w="5215" w:type="dxa"/>
          </w:tcPr>
          <w:p w14:paraId="5F30AEA0" w14:textId="69B760CB" w:rsidR="00312E18" w:rsidRPr="00312E18" w:rsidRDefault="00312E18">
            <w:pPr>
              <w:rPr>
                <w:rFonts w:cstheme="minorHAnsi"/>
                <w:sz w:val="20"/>
                <w:szCs w:val="20"/>
              </w:rPr>
            </w:pPr>
            <w:r w:rsidRPr="00312E18">
              <w:rPr>
                <w:rFonts w:cstheme="minorHAnsi"/>
                <w:sz w:val="20"/>
                <w:szCs w:val="20"/>
              </w:rPr>
              <w:t>The Twelve Traditions section to be included in the Nar-Anon 36.</w:t>
            </w:r>
          </w:p>
        </w:tc>
      </w:tr>
      <w:tr w:rsidR="00312E18" w:rsidRPr="00312E18" w14:paraId="3D44ADFC" w14:textId="77777777" w:rsidTr="00312E18">
        <w:tc>
          <w:tcPr>
            <w:tcW w:w="874" w:type="dxa"/>
          </w:tcPr>
          <w:p w14:paraId="6E14A017" w14:textId="77777777" w:rsidR="00312E18" w:rsidRPr="00312E18" w:rsidRDefault="00312E18" w:rsidP="00E1567C">
            <w:pPr>
              <w:jc w:val="center"/>
              <w:rPr>
                <w:rFonts w:cstheme="minorHAnsi"/>
                <w:sz w:val="20"/>
                <w:szCs w:val="20"/>
              </w:rPr>
            </w:pPr>
          </w:p>
        </w:tc>
        <w:tc>
          <w:tcPr>
            <w:tcW w:w="3261" w:type="dxa"/>
          </w:tcPr>
          <w:p w14:paraId="284E879F" w14:textId="6FF0339D" w:rsidR="00312E18" w:rsidRPr="00312E18" w:rsidRDefault="00312E18">
            <w:pPr>
              <w:rPr>
                <w:rFonts w:cstheme="minorHAnsi"/>
                <w:sz w:val="20"/>
                <w:szCs w:val="20"/>
              </w:rPr>
            </w:pPr>
            <w:r w:rsidRPr="00312E18">
              <w:rPr>
                <w:rFonts w:cstheme="minorHAnsi"/>
                <w:sz w:val="20"/>
                <w:szCs w:val="20"/>
              </w:rPr>
              <w:t>Narateen - 31 Days</w:t>
            </w:r>
          </w:p>
        </w:tc>
        <w:tc>
          <w:tcPr>
            <w:tcW w:w="5215" w:type="dxa"/>
          </w:tcPr>
          <w:p w14:paraId="67B59C93" w14:textId="2F4C997F" w:rsidR="00312E18" w:rsidRPr="00312E18" w:rsidRDefault="00312E18">
            <w:pPr>
              <w:rPr>
                <w:rFonts w:cstheme="minorHAnsi"/>
                <w:sz w:val="20"/>
                <w:szCs w:val="20"/>
              </w:rPr>
            </w:pPr>
            <w:r w:rsidRPr="00312E18">
              <w:rPr>
                <w:rFonts w:cstheme="minorHAnsi"/>
                <w:sz w:val="20"/>
                <w:szCs w:val="20"/>
              </w:rPr>
              <w:t>A book of stories written by Narateen members with a page for each day of the month.</w:t>
            </w:r>
          </w:p>
        </w:tc>
      </w:tr>
      <w:tr w:rsidR="00312E18" w:rsidRPr="00312E18" w14:paraId="216F3491" w14:textId="77777777" w:rsidTr="00312E18">
        <w:tc>
          <w:tcPr>
            <w:tcW w:w="874" w:type="dxa"/>
          </w:tcPr>
          <w:p w14:paraId="0ED37CAF" w14:textId="77777777" w:rsidR="00312E18" w:rsidRPr="00312E18" w:rsidRDefault="00312E18" w:rsidP="00E1567C">
            <w:pPr>
              <w:jc w:val="center"/>
              <w:rPr>
                <w:rFonts w:cstheme="minorHAnsi"/>
                <w:sz w:val="20"/>
                <w:szCs w:val="20"/>
              </w:rPr>
            </w:pPr>
          </w:p>
        </w:tc>
        <w:tc>
          <w:tcPr>
            <w:tcW w:w="3261" w:type="dxa"/>
          </w:tcPr>
          <w:p w14:paraId="6262FAC6" w14:textId="013141A4" w:rsidR="00312E18" w:rsidRPr="00312E18" w:rsidRDefault="00312E18">
            <w:pPr>
              <w:rPr>
                <w:rFonts w:cstheme="minorHAnsi"/>
                <w:sz w:val="20"/>
                <w:szCs w:val="20"/>
              </w:rPr>
            </w:pPr>
            <w:r w:rsidRPr="00312E18">
              <w:rPr>
                <w:rFonts w:cstheme="minorHAnsi"/>
                <w:sz w:val="20"/>
                <w:szCs w:val="20"/>
              </w:rPr>
              <w:t>Concepts 1-12 for Nar-Anon 36</w:t>
            </w:r>
          </w:p>
        </w:tc>
        <w:tc>
          <w:tcPr>
            <w:tcW w:w="5215" w:type="dxa"/>
          </w:tcPr>
          <w:p w14:paraId="0A3B566C" w14:textId="1F330E46" w:rsidR="00312E18" w:rsidRPr="00312E18" w:rsidRDefault="00312E18">
            <w:pPr>
              <w:rPr>
                <w:rFonts w:cstheme="minorHAnsi"/>
                <w:sz w:val="20"/>
                <w:szCs w:val="20"/>
              </w:rPr>
            </w:pPr>
            <w:r w:rsidRPr="00312E18">
              <w:rPr>
                <w:rFonts w:cstheme="minorHAnsi"/>
                <w:sz w:val="20"/>
                <w:szCs w:val="20"/>
              </w:rPr>
              <w:t>The Twelve Concepts of Service section to be included in the Nar</w:t>
            </w:r>
            <w:r>
              <w:rPr>
                <w:rFonts w:cstheme="minorHAnsi"/>
                <w:sz w:val="20"/>
                <w:szCs w:val="20"/>
              </w:rPr>
              <w:t>-</w:t>
            </w:r>
            <w:r w:rsidRPr="00312E18">
              <w:rPr>
                <w:rFonts w:cstheme="minorHAnsi"/>
                <w:sz w:val="20"/>
                <w:szCs w:val="20"/>
              </w:rPr>
              <w:t>Anon 36.</w:t>
            </w:r>
          </w:p>
        </w:tc>
      </w:tr>
      <w:tr w:rsidR="00312E18" w:rsidRPr="00312E18" w14:paraId="00762E12" w14:textId="77777777" w:rsidTr="00312E18">
        <w:tc>
          <w:tcPr>
            <w:tcW w:w="874" w:type="dxa"/>
          </w:tcPr>
          <w:p w14:paraId="42407585" w14:textId="77777777" w:rsidR="00312E18" w:rsidRPr="00312E18" w:rsidRDefault="00312E18" w:rsidP="00E1567C">
            <w:pPr>
              <w:jc w:val="center"/>
              <w:rPr>
                <w:rFonts w:cstheme="minorHAnsi"/>
                <w:sz w:val="20"/>
                <w:szCs w:val="20"/>
              </w:rPr>
            </w:pPr>
          </w:p>
        </w:tc>
        <w:tc>
          <w:tcPr>
            <w:tcW w:w="3261" w:type="dxa"/>
          </w:tcPr>
          <w:p w14:paraId="3DE936CC" w14:textId="6AF04BD8" w:rsidR="00312E18" w:rsidRPr="00312E18" w:rsidRDefault="00312E18">
            <w:pPr>
              <w:rPr>
                <w:rFonts w:cstheme="minorHAnsi"/>
                <w:sz w:val="20"/>
                <w:szCs w:val="20"/>
              </w:rPr>
            </w:pPr>
            <w:r w:rsidRPr="00312E18">
              <w:rPr>
                <w:rFonts w:cstheme="minorHAnsi"/>
                <w:sz w:val="20"/>
                <w:szCs w:val="20"/>
              </w:rPr>
              <w:t>Fourth Step workbook</w:t>
            </w:r>
          </w:p>
        </w:tc>
        <w:tc>
          <w:tcPr>
            <w:tcW w:w="5215" w:type="dxa"/>
          </w:tcPr>
          <w:p w14:paraId="36E814E4" w14:textId="19FC4D1E" w:rsidR="00312E18" w:rsidRPr="00312E18" w:rsidRDefault="00312E18">
            <w:pPr>
              <w:rPr>
                <w:rFonts w:cstheme="minorHAnsi"/>
                <w:sz w:val="20"/>
                <w:szCs w:val="20"/>
              </w:rPr>
            </w:pPr>
            <w:r w:rsidRPr="00312E18">
              <w:rPr>
                <w:rFonts w:cstheme="minorHAnsi"/>
                <w:sz w:val="20"/>
                <w:szCs w:val="20"/>
              </w:rPr>
              <w:t>A companion workbook to the Nar-Anon 36 for working Step Four.</w:t>
            </w:r>
          </w:p>
        </w:tc>
      </w:tr>
      <w:tr w:rsidR="00312E18" w:rsidRPr="00312E18" w14:paraId="5BAF9386" w14:textId="77777777" w:rsidTr="00312E18">
        <w:tc>
          <w:tcPr>
            <w:tcW w:w="874" w:type="dxa"/>
          </w:tcPr>
          <w:p w14:paraId="50D227B4" w14:textId="77777777" w:rsidR="00312E18" w:rsidRPr="00312E18" w:rsidRDefault="00312E18" w:rsidP="00E1567C">
            <w:pPr>
              <w:jc w:val="center"/>
              <w:rPr>
                <w:rFonts w:cstheme="minorHAnsi"/>
                <w:sz w:val="20"/>
                <w:szCs w:val="20"/>
              </w:rPr>
            </w:pPr>
          </w:p>
        </w:tc>
        <w:tc>
          <w:tcPr>
            <w:tcW w:w="3261" w:type="dxa"/>
          </w:tcPr>
          <w:p w14:paraId="294A02F4" w14:textId="148F12DF" w:rsidR="00312E18" w:rsidRPr="00312E18" w:rsidRDefault="00312E18">
            <w:pPr>
              <w:rPr>
                <w:rFonts w:cstheme="minorHAnsi"/>
                <w:sz w:val="20"/>
                <w:szCs w:val="20"/>
              </w:rPr>
            </w:pPr>
            <w:r w:rsidRPr="00312E18">
              <w:rPr>
                <w:rFonts w:cstheme="minorHAnsi"/>
                <w:sz w:val="20"/>
                <w:szCs w:val="20"/>
              </w:rPr>
              <w:t>Parents of Addicted Minors*</w:t>
            </w:r>
          </w:p>
        </w:tc>
        <w:tc>
          <w:tcPr>
            <w:tcW w:w="5215" w:type="dxa"/>
          </w:tcPr>
          <w:p w14:paraId="1760126D" w14:textId="0BD118D0" w:rsidR="00312E18" w:rsidRPr="00312E18" w:rsidRDefault="00312E18">
            <w:pPr>
              <w:rPr>
                <w:rFonts w:cstheme="minorHAnsi"/>
                <w:sz w:val="20"/>
                <w:szCs w:val="20"/>
              </w:rPr>
            </w:pPr>
            <w:r w:rsidRPr="00312E18">
              <w:rPr>
                <w:rFonts w:cstheme="minorHAnsi"/>
                <w:sz w:val="20"/>
                <w:szCs w:val="20"/>
              </w:rPr>
              <w:t>A pamphlet for the parents of addicted minor children.</w:t>
            </w:r>
          </w:p>
        </w:tc>
      </w:tr>
      <w:tr w:rsidR="00312E18" w:rsidRPr="00312E18" w14:paraId="7A7FF24A" w14:textId="77777777" w:rsidTr="00312E18">
        <w:tc>
          <w:tcPr>
            <w:tcW w:w="874" w:type="dxa"/>
          </w:tcPr>
          <w:p w14:paraId="79BB50CC" w14:textId="77777777" w:rsidR="00312E18" w:rsidRPr="00312E18" w:rsidRDefault="00312E18" w:rsidP="00E1567C">
            <w:pPr>
              <w:jc w:val="center"/>
              <w:rPr>
                <w:rFonts w:cstheme="minorHAnsi"/>
                <w:sz w:val="20"/>
                <w:szCs w:val="20"/>
              </w:rPr>
            </w:pPr>
          </w:p>
        </w:tc>
        <w:tc>
          <w:tcPr>
            <w:tcW w:w="3261" w:type="dxa"/>
          </w:tcPr>
          <w:p w14:paraId="22178923" w14:textId="4B2D5ECC" w:rsidR="00312E18" w:rsidRPr="00312E18" w:rsidRDefault="00312E18">
            <w:pPr>
              <w:rPr>
                <w:rFonts w:cstheme="minorHAnsi"/>
                <w:sz w:val="20"/>
                <w:szCs w:val="20"/>
              </w:rPr>
            </w:pPr>
            <w:r w:rsidRPr="00312E18">
              <w:rPr>
                <w:rFonts w:cstheme="minorHAnsi"/>
                <w:sz w:val="20"/>
                <w:szCs w:val="20"/>
              </w:rPr>
              <w:t>Adult Children of Addicts*</w:t>
            </w:r>
          </w:p>
        </w:tc>
        <w:tc>
          <w:tcPr>
            <w:tcW w:w="5215" w:type="dxa"/>
          </w:tcPr>
          <w:p w14:paraId="7BF4D442" w14:textId="041908F7" w:rsidR="00312E18" w:rsidRPr="00312E18" w:rsidRDefault="00312E18">
            <w:pPr>
              <w:rPr>
                <w:rFonts w:cstheme="minorHAnsi"/>
                <w:sz w:val="20"/>
                <w:szCs w:val="20"/>
              </w:rPr>
            </w:pPr>
            <w:r w:rsidRPr="00312E18">
              <w:rPr>
                <w:rFonts w:cstheme="minorHAnsi"/>
                <w:sz w:val="20"/>
                <w:szCs w:val="20"/>
              </w:rPr>
              <w:t>A pamphlet for adults who have been affected by a parent's addiction.</w:t>
            </w:r>
          </w:p>
        </w:tc>
      </w:tr>
      <w:tr w:rsidR="00312E18" w:rsidRPr="00312E18" w14:paraId="799BFB5C" w14:textId="77777777" w:rsidTr="00312E18">
        <w:tc>
          <w:tcPr>
            <w:tcW w:w="874" w:type="dxa"/>
          </w:tcPr>
          <w:p w14:paraId="197F0D14" w14:textId="77777777" w:rsidR="00312E18" w:rsidRPr="00312E18" w:rsidRDefault="00312E18" w:rsidP="00E1567C">
            <w:pPr>
              <w:jc w:val="center"/>
              <w:rPr>
                <w:rFonts w:cstheme="minorHAnsi"/>
                <w:sz w:val="20"/>
                <w:szCs w:val="20"/>
              </w:rPr>
            </w:pPr>
          </w:p>
        </w:tc>
        <w:tc>
          <w:tcPr>
            <w:tcW w:w="3261" w:type="dxa"/>
          </w:tcPr>
          <w:p w14:paraId="3A25660C" w14:textId="7BF2520A" w:rsidR="00312E18" w:rsidRPr="00312E18" w:rsidRDefault="00312E18">
            <w:pPr>
              <w:rPr>
                <w:rFonts w:cstheme="minorHAnsi"/>
                <w:sz w:val="20"/>
                <w:szCs w:val="20"/>
              </w:rPr>
            </w:pPr>
            <w:r w:rsidRPr="00312E18">
              <w:rPr>
                <w:rFonts w:cstheme="minorHAnsi"/>
                <w:sz w:val="20"/>
                <w:szCs w:val="20"/>
              </w:rPr>
              <w:t xml:space="preserve">What Now? (When active addiction </w:t>
            </w:r>
            <w:proofErr w:type="gramStart"/>
            <w:r w:rsidRPr="00312E18">
              <w:rPr>
                <w:rFonts w:cstheme="minorHAnsi"/>
                <w:sz w:val="20"/>
                <w:szCs w:val="20"/>
              </w:rPr>
              <w:t>ends)*</w:t>
            </w:r>
            <w:proofErr w:type="gramEnd"/>
          </w:p>
        </w:tc>
        <w:tc>
          <w:tcPr>
            <w:tcW w:w="5215" w:type="dxa"/>
          </w:tcPr>
          <w:p w14:paraId="47C8B386" w14:textId="614EB7F7" w:rsidR="00312E18" w:rsidRPr="00312E18" w:rsidRDefault="00312E18">
            <w:pPr>
              <w:rPr>
                <w:rFonts w:cstheme="minorHAnsi"/>
                <w:sz w:val="20"/>
                <w:szCs w:val="20"/>
              </w:rPr>
            </w:pPr>
            <w:r w:rsidRPr="00312E18">
              <w:rPr>
                <w:rFonts w:cstheme="minorHAnsi"/>
                <w:sz w:val="20"/>
                <w:szCs w:val="20"/>
              </w:rPr>
              <w:t>A pamphlet to help members move forward with recovery when active addiction is no longer a part of their lives.</w:t>
            </w:r>
          </w:p>
        </w:tc>
      </w:tr>
      <w:tr w:rsidR="00312E18" w:rsidRPr="00312E18" w14:paraId="1894C1EF" w14:textId="77777777" w:rsidTr="00312E18">
        <w:tc>
          <w:tcPr>
            <w:tcW w:w="874" w:type="dxa"/>
          </w:tcPr>
          <w:p w14:paraId="7006F6E6" w14:textId="77777777" w:rsidR="00312E18" w:rsidRPr="00312E18" w:rsidRDefault="00312E18" w:rsidP="00E1567C">
            <w:pPr>
              <w:jc w:val="center"/>
              <w:rPr>
                <w:rFonts w:cstheme="minorHAnsi"/>
                <w:sz w:val="20"/>
                <w:szCs w:val="20"/>
              </w:rPr>
            </w:pPr>
          </w:p>
        </w:tc>
        <w:tc>
          <w:tcPr>
            <w:tcW w:w="3261" w:type="dxa"/>
          </w:tcPr>
          <w:p w14:paraId="563AC6C5" w14:textId="15CC9EB6" w:rsidR="00312E18" w:rsidRPr="00312E18" w:rsidRDefault="00312E18">
            <w:pPr>
              <w:rPr>
                <w:rFonts w:cstheme="minorHAnsi"/>
                <w:sz w:val="20"/>
                <w:szCs w:val="20"/>
              </w:rPr>
            </w:pPr>
            <w:r w:rsidRPr="00312E18">
              <w:rPr>
                <w:rFonts w:cstheme="minorHAnsi"/>
                <w:sz w:val="20"/>
                <w:szCs w:val="20"/>
              </w:rPr>
              <w:t>Addiction in marriage</w:t>
            </w:r>
          </w:p>
        </w:tc>
        <w:tc>
          <w:tcPr>
            <w:tcW w:w="5215" w:type="dxa"/>
          </w:tcPr>
          <w:p w14:paraId="27E85F17" w14:textId="4FC49C11" w:rsidR="00312E18" w:rsidRPr="00312E18" w:rsidRDefault="00312E18">
            <w:pPr>
              <w:rPr>
                <w:rFonts w:cstheme="minorHAnsi"/>
                <w:sz w:val="20"/>
                <w:szCs w:val="20"/>
              </w:rPr>
            </w:pPr>
            <w:r w:rsidRPr="00312E18">
              <w:rPr>
                <w:rFonts w:cstheme="minorHAnsi"/>
                <w:sz w:val="20"/>
                <w:szCs w:val="20"/>
              </w:rPr>
              <w:t>A pamphlet for members whose spouse or significant other has a problem with addiction.</w:t>
            </w:r>
          </w:p>
        </w:tc>
      </w:tr>
      <w:tr w:rsidR="00312E18" w:rsidRPr="00312E18" w14:paraId="2B39AC35" w14:textId="77777777" w:rsidTr="00312E18">
        <w:tc>
          <w:tcPr>
            <w:tcW w:w="874" w:type="dxa"/>
          </w:tcPr>
          <w:p w14:paraId="1DE0B9BB" w14:textId="77777777" w:rsidR="00312E18" w:rsidRPr="00312E18" w:rsidRDefault="00312E18" w:rsidP="00E1567C">
            <w:pPr>
              <w:jc w:val="center"/>
              <w:rPr>
                <w:rFonts w:cstheme="minorHAnsi"/>
                <w:sz w:val="20"/>
                <w:szCs w:val="20"/>
              </w:rPr>
            </w:pPr>
          </w:p>
        </w:tc>
        <w:tc>
          <w:tcPr>
            <w:tcW w:w="3261" w:type="dxa"/>
          </w:tcPr>
          <w:p w14:paraId="5141EE7C" w14:textId="6BA7E4F2" w:rsidR="00312E18" w:rsidRPr="00312E18" w:rsidRDefault="00312E18">
            <w:pPr>
              <w:rPr>
                <w:rFonts w:cstheme="minorHAnsi"/>
                <w:sz w:val="20"/>
                <w:szCs w:val="20"/>
              </w:rPr>
            </w:pPr>
            <w:r w:rsidRPr="00312E18">
              <w:rPr>
                <w:rFonts w:cstheme="minorHAnsi"/>
                <w:sz w:val="20"/>
                <w:szCs w:val="20"/>
              </w:rPr>
              <w:t>Just for Today bookmark</w:t>
            </w:r>
          </w:p>
        </w:tc>
        <w:tc>
          <w:tcPr>
            <w:tcW w:w="5215" w:type="dxa"/>
          </w:tcPr>
          <w:p w14:paraId="6966E3AF" w14:textId="2544CD52" w:rsidR="00312E18" w:rsidRPr="00312E18" w:rsidRDefault="00312E18">
            <w:pPr>
              <w:rPr>
                <w:rFonts w:cstheme="minorHAnsi"/>
                <w:sz w:val="20"/>
                <w:szCs w:val="20"/>
              </w:rPr>
            </w:pPr>
            <w:r w:rsidRPr="00312E18">
              <w:rPr>
                <w:rFonts w:cstheme="minorHAnsi"/>
                <w:sz w:val="20"/>
                <w:szCs w:val="20"/>
              </w:rPr>
              <w:t>A new bookmark using original Just for Today writings from our members.</w:t>
            </w:r>
          </w:p>
        </w:tc>
      </w:tr>
      <w:tr w:rsidR="00312E18" w:rsidRPr="00312E18" w14:paraId="309A60A8" w14:textId="77777777" w:rsidTr="00312E18">
        <w:tc>
          <w:tcPr>
            <w:tcW w:w="874" w:type="dxa"/>
          </w:tcPr>
          <w:p w14:paraId="5E903BDA" w14:textId="77777777" w:rsidR="00312E18" w:rsidRPr="00312E18" w:rsidRDefault="00312E18" w:rsidP="00E1567C">
            <w:pPr>
              <w:jc w:val="center"/>
              <w:rPr>
                <w:rFonts w:cstheme="minorHAnsi"/>
                <w:sz w:val="20"/>
                <w:szCs w:val="20"/>
              </w:rPr>
            </w:pPr>
          </w:p>
        </w:tc>
        <w:tc>
          <w:tcPr>
            <w:tcW w:w="3261" w:type="dxa"/>
          </w:tcPr>
          <w:p w14:paraId="5E5508CA" w14:textId="2D46D4E3" w:rsidR="00312E18" w:rsidRPr="00312E18" w:rsidRDefault="00312E18">
            <w:pPr>
              <w:rPr>
                <w:rFonts w:cstheme="minorHAnsi"/>
                <w:sz w:val="20"/>
                <w:szCs w:val="20"/>
              </w:rPr>
            </w:pPr>
            <w:r w:rsidRPr="00312E18">
              <w:rPr>
                <w:rFonts w:cstheme="minorHAnsi"/>
                <w:sz w:val="20"/>
                <w:szCs w:val="20"/>
              </w:rPr>
              <w:t>Narateen Do’s &amp; Don’ts bookmark*</w:t>
            </w:r>
          </w:p>
        </w:tc>
        <w:tc>
          <w:tcPr>
            <w:tcW w:w="5215" w:type="dxa"/>
          </w:tcPr>
          <w:p w14:paraId="7F3F0B1D" w14:textId="049ED74E" w:rsidR="00312E18" w:rsidRPr="00312E18" w:rsidRDefault="00312E18">
            <w:pPr>
              <w:rPr>
                <w:rFonts w:cstheme="minorHAnsi"/>
                <w:sz w:val="20"/>
                <w:szCs w:val="20"/>
              </w:rPr>
            </w:pPr>
            <w:r w:rsidRPr="00312E18">
              <w:rPr>
                <w:rFonts w:cstheme="minorHAnsi"/>
                <w:sz w:val="20"/>
                <w:szCs w:val="20"/>
              </w:rPr>
              <w:t>A bookmark using original Do’s &amp; Don’ts for the Narateens.</w:t>
            </w:r>
          </w:p>
        </w:tc>
      </w:tr>
      <w:tr w:rsidR="00312E18" w:rsidRPr="00312E18" w14:paraId="111FB851" w14:textId="77777777" w:rsidTr="00312E18">
        <w:tc>
          <w:tcPr>
            <w:tcW w:w="874" w:type="dxa"/>
          </w:tcPr>
          <w:p w14:paraId="2D7AD018" w14:textId="77777777" w:rsidR="00312E18" w:rsidRPr="00312E18" w:rsidRDefault="00312E18" w:rsidP="00E1567C">
            <w:pPr>
              <w:jc w:val="center"/>
              <w:rPr>
                <w:rFonts w:cstheme="minorHAnsi"/>
                <w:sz w:val="20"/>
                <w:szCs w:val="20"/>
              </w:rPr>
            </w:pPr>
          </w:p>
        </w:tc>
        <w:tc>
          <w:tcPr>
            <w:tcW w:w="3261" w:type="dxa"/>
          </w:tcPr>
          <w:p w14:paraId="5B8DF1FF" w14:textId="05C47F91" w:rsidR="00312E18" w:rsidRPr="00312E18" w:rsidRDefault="00312E18">
            <w:pPr>
              <w:rPr>
                <w:rFonts w:cstheme="minorHAnsi"/>
                <w:sz w:val="20"/>
                <w:szCs w:val="20"/>
              </w:rPr>
            </w:pPr>
            <w:r w:rsidRPr="00312E18">
              <w:rPr>
                <w:rFonts w:cstheme="minorHAnsi"/>
                <w:sz w:val="20"/>
                <w:szCs w:val="20"/>
              </w:rPr>
              <w:t>A New Daily Reader (using miscellaneous writings we receive)</w:t>
            </w:r>
          </w:p>
        </w:tc>
        <w:tc>
          <w:tcPr>
            <w:tcW w:w="5215" w:type="dxa"/>
          </w:tcPr>
          <w:p w14:paraId="6F89B633" w14:textId="6A1D2807" w:rsidR="00312E18" w:rsidRPr="00312E18" w:rsidRDefault="00312E18">
            <w:pPr>
              <w:rPr>
                <w:rFonts w:cstheme="minorHAnsi"/>
                <w:sz w:val="20"/>
                <w:szCs w:val="20"/>
              </w:rPr>
            </w:pPr>
            <w:r w:rsidRPr="00312E18">
              <w:rPr>
                <w:rFonts w:cstheme="minorHAnsi"/>
                <w:sz w:val="20"/>
                <w:szCs w:val="20"/>
              </w:rPr>
              <w:t>This will be in addition to SESH, not a replacement.</w:t>
            </w:r>
          </w:p>
        </w:tc>
      </w:tr>
      <w:tr w:rsidR="00312E18" w:rsidRPr="00312E18" w14:paraId="06269614" w14:textId="77777777" w:rsidTr="00312E18">
        <w:tc>
          <w:tcPr>
            <w:tcW w:w="874" w:type="dxa"/>
          </w:tcPr>
          <w:p w14:paraId="08EEC396" w14:textId="77777777" w:rsidR="00312E18" w:rsidRPr="00312E18" w:rsidRDefault="00312E18" w:rsidP="00E1567C">
            <w:pPr>
              <w:jc w:val="center"/>
              <w:rPr>
                <w:rFonts w:cstheme="minorHAnsi"/>
                <w:sz w:val="20"/>
                <w:szCs w:val="20"/>
              </w:rPr>
            </w:pPr>
          </w:p>
        </w:tc>
        <w:tc>
          <w:tcPr>
            <w:tcW w:w="3261" w:type="dxa"/>
          </w:tcPr>
          <w:p w14:paraId="4AD201E5" w14:textId="7320A4AF" w:rsidR="00312E18" w:rsidRPr="00312E18" w:rsidRDefault="00312E18">
            <w:pPr>
              <w:rPr>
                <w:rFonts w:cstheme="minorHAnsi"/>
                <w:sz w:val="20"/>
                <w:szCs w:val="20"/>
              </w:rPr>
            </w:pPr>
            <w:r w:rsidRPr="00312E18">
              <w:rPr>
                <w:rFonts w:cstheme="minorHAnsi"/>
                <w:sz w:val="20"/>
                <w:szCs w:val="20"/>
              </w:rPr>
              <w:t>Relationships in Recovery</w:t>
            </w:r>
          </w:p>
        </w:tc>
        <w:tc>
          <w:tcPr>
            <w:tcW w:w="5215" w:type="dxa"/>
          </w:tcPr>
          <w:p w14:paraId="759F9511" w14:textId="6E9178B5" w:rsidR="00312E18" w:rsidRPr="00312E18" w:rsidRDefault="00312E18">
            <w:pPr>
              <w:rPr>
                <w:rFonts w:cstheme="minorHAnsi"/>
                <w:sz w:val="20"/>
                <w:szCs w:val="20"/>
              </w:rPr>
            </w:pPr>
            <w:r w:rsidRPr="00312E18">
              <w:rPr>
                <w:rFonts w:cstheme="minorHAnsi"/>
                <w:sz w:val="20"/>
                <w:szCs w:val="20"/>
              </w:rPr>
              <w:t>A book including all relationships; child, spouse, sibling, grandchildren, parent, any relationship.</w:t>
            </w:r>
          </w:p>
        </w:tc>
      </w:tr>
      <w:tr w:rsidR="00312E18" w:rsidRPr="00312E18" w14:paraId="1CE43E23" w14:textId="77777777" w:rsidTr="00312E18">
        <w:tc>
          <w:tcPr>
            <w:tcW w:w="874" w:type="dxa"/>
          </w:tcPr>
          <w:p w14:paraId="11583C22" w14:textId="77777777" w:rsidR="00312E18" w:rsidRPr="00312E18" w:rsidRDefault="00312E18" w:rsidP="00E1567C">
            <w:pPr>
              <w:jc w:val="center"/>
              <w:rPr>
                <w:rFonts w:cstheme="minorHAnsi"/>
                <w:sz w:val="20"/>
                <w:szCs w:val="20"/>
              </w:rPr>
            </w:pPr>
          </w:p>
        </w:tc>
        <w:tc>
          <w:tcPr>
            <w:tcW w:w="3261" w:type="dxa"/>
          </w:tcPr>
          <w:p w14:paraId="0107A70B" w14:textId="3BF44029" w:rsidR="00312E18" w:rsidRPr="00312E18" w:rsidRDefault="00312E18">
            <w:pPr>
              <w:rPr>
                <w:rFonts w:cstheme="minorHAnsi"/>
                <w:sz w:val="20"/>
                <w:szCs w:val="20"/>
              </w:rPr>
            </w:pPr>
            <w:r w:rsidRPr="00312E18">
              <w:rPr>
                <w:rFonts w:cstheme="minorHAnsi"/>
                <w:sz w:val="20"/>
                <w:szCs w:val="20"/>
              </w:rPr>
              <w:t>A replacement for A Guide for the Family of the Addict and Drug Abuser</w:t>
            </w:r>
          </w:p>
        </w:tc>
        <w:tc>
          <w:tcPr>
            <w:tcW w:w="5215" w:type="dxa"/>
          </w:tcPr>
          <w:p w14:paraId="1D9FF770" w14:textId="2897F4F7" w:rsidR="00312E18" w:rsidRPr="00312E18" w:rsidRDefault="00312E18">
            <w:pPr>
              <w:rPr>
                <w:rFonts w:cstheme="minorHAnsi"/>
                <w:sz w:val="20"/>
                <w:szCs w:val="20"/>
              </w:rPr>
            </w:pPr>
            <w:r w:rsidRPr="00312E18">
              <w:rPr>
                <w:rFonts w:cstheme="minorHAnsi"/>
                <w:sz w:val="20"/>
                <w:szCs w:val="20"/>
              </w:rPr>
              <w:t>We will continue to replace Al-Anon pieces with writings from our members as they become available</w:t>
            </w:r>
          </w:p>
        </w:tc>
      </w:tr>
      <w:tr w:rsidR="00312E18" w:rsidRPr="00312E18" w14:paraId="15C9025E" w14:textId="77777777" w:rsidTr="00312E18">
        <w:tc>
          <w:tcPr>
            <w:tcW w:w="874" w:type="dxa"/>
          </w:tcPr>
          <w:p w14:paraId="7B307767" w14:textId="77777777" w:rsidR="00312E18" w:rsidRPr="00312E18" w:rsidRDefault="00312E18" w:rsidP="00E1567C">
            <w:pPr>
              <w:jc w:val="center"/>
              <w:rPr>
                <w:rFonts w:cstheme="minorHAnsi"/>
                <w:sz w:val="20"/>
                <w:szCs w:val="20"/>
              </w:rPr>
            </w:pPr>
          </w:p>
        </w:tc>
        <w:tc>
          <w:tcPr>
            <w:tcW w:w="3261" w:type="dxa"/>
          </w:tcPr>
          <w:p w14:paraId="0D6192D5" w14:textId="73269BCB" w:rsidR="00312E18" w:rsidRPr="00312E18" w:rsidRDefault="00312E18">
            <w:pPr>
              <w:rPr>
                <w:rFonts w:cstheme="minorHAnsi"/>
                <w:sz w:val="20"/>
                <w:szCs w:val="20"/>
              </w:rPr>
            </w:pPr>
            <w:r w:rsidRPr="00312E18">
              <w:rPr>
                <w:rFonts w:cstheme="minorHAnsi"/>
                <w:sz w:val="20"/>
                <w:szCs w:val="20"/>
              </w:rPr>
              <w:t xml:space="preserve">A replacement for Living </w:t>
            </w:r>
            <w:proofErr w:type="gramStart"/>
            <w:r w:rsidRPr="00312E18">
              <w:rPr>
                <w:rFonts w:cstheme="minorHAnsi"/>
                <w:sz w:val="20"/>
                <w:szCs w:val="20"/>
              </w:rPr>
              <w:t>With</w:t>
            </w:r>
            <w:proofErr w:type="gramEnd"/>
            <w:r w:rsidRPr="00312E18">
              <w:rPr>
                <w:rFonts w:cstheme="minorHAnsi"/>
                <w:sz w:val="20"/>
                <w:szCs w:val="20"/>
              </w:rPr>
              <w:t xml:space="preserve"> Sobriety*</w:t>
            </w:r>
          </w:p>
        </w:tc>
        <w:tc>
          <w:tcPr>
            <w:tcW w:w="5215" w:type="dxa"/>
          </w:tcPr>
          <w:p w14:paraId="734AC087" w14:textId="01655C73" w:rsidR="00312E18" w:rsidRPr="00312E18" w:rsidRDefault="00312E18">
            <w:pPr>
              <w:rPr>
                <w:rFonts w:cstheme="minorHAnsi"/>
                <w:sz w:val="20"/>
                <w:szCs w:val="20"/>
              </w:rPr>
            </w:pPr>
            <w:r w:rsidRPr="00312E18">
              <w:rPr>
                <w:rFonts w:cstheme="minorHAnsi"/>
                <w:sz w:val="20"/>
                <w:szCs w:val="20"/>
              </w:rPr>
              <w:t>We will continue to replace Al-Anon pieces with writings from our members as they become available</w:t>
            </w:r>
          </w:p>
        </w:tc>
      </w:tr>
      <w:tr w:rsidR="00312E18" w:rsidRPr="00312E18" w14:paraId="322852AB" w14:textId="77777777" w:rsidTr="00312E18">
        <w:tc>
          <w:tcPr>
            <w:tcW w:w="874" w:type="dxa"/>
          </w:tcPr>
          <w:p w14:paraId="5B6C856C" w14:textId="77777777" w:rsidR="00312E18" w:rsidRPr="00312E18" w:rsidRDefault="00312E18" w:rsidP="00E1567C">
            <w:pPr>
              <w:jc w:val="center"/>
              <w:rPr>
                <w:rFonts w:cstheme="minorHAnsi"/>
                <w:sz w:val="20"/>
                <w:szCs w:val="20"/>
              </w:rPr>
            </w:pPr>
          </w:p>
        </w:tc>
        <w:tc>
          <w:tcPr>
            <w:tcW w:w="3261" w:type="dxa"/>
          </w:tcPr>
          <w:p w14:paraId="6D475FB1" w14:textId="74537483" w:rsidR="00312E18" w:rsidRPr="00312E18" w:rsidRDefault="00312E18">
            <w:pPr>
              <w:rPr>
                <w:rFonts w:cstheme="minorHAnsi"/>
                <w:sz w:val="20"/>
                <w:szCs w:val="20"/>
              </w:rPr>
            </w:pPr>
            <w:r w:rsidRPr="00312E18">
              <w:rPr>
                <w:rFonts w:cstheme="minorHAnsi"/>
                <w:sz w:val="20"/>
                <w:szCs w:val="20"/>
              </w:rPr>
              <w:t>A replacement for As We Understood*</w:t>
            </w:r>
          </w:p>
        </w:tc>
        <w:tc>
          <w:tcPr>
            <w:tcW w:w="5215" w:type="dxa"/>
          </w:tcPr>
          <w:p w14:paraId="662EF2DF" w14:textId="1E760CE8" w:rsidR="00312E18" w:rsidRPr="00312E18" w:rsidRDefault="00312E18">
            <w:pPr>
              <w:rPr>
                <w:rFonts w:cstheme="minorHAnsi"/>
                <w:sz w:val="20"/>
                <w:szCs w:val="20"/>
              </w:rPr>
            </w:pPr>
            <w:r w:rsidRPr="00312E18">
              <w:rPr>
                <w:rFonts w:cstheme="minorHAnsi"/>
                <w:sz w:val="20"/>
                <w:szCs w:val="20"/>
              </w:rPr>
              <w:t>We will continue to replace Al-Anon pieces with writings from our members as they become available.</w:t>
            </w:r>
          </w:p>
        </w:tc>
      </w:tr>
      <w:tr w:rsidR="00312E18" w:rsidRPr="00312E18" w14:paraId="568E670E" w14:textId="77777777" w:rsidTr="00312E18">
        <w:tc>
          <w:tcPr>
            <w:tcW w:w="874" w:type="dxa"/>
          </w:tcPr>
          <w:p w14:paraId="4FF8350C" w14:textId="77777777" w:rsidR="00312E18" w:rsidRPr="00312E18" w:rsidRDefault="00312E18" w:rsidP="00E1567C">
            <w:pPr>
              <w:jc w:val="center"/>
              <w:rPr>
                <w:rFonts w:cstheme="minorHAnsi"/>
                <w:sz w:val="20"/>
                <w:szCs w:val="20"/>
              </w:rPr>
            </w:pPr>
          </w:p>
        </w:tc>
        <w:tc>
          <w:tcPr>
            <w:tcW w:w="3261" w:type="dxa"/>
          </w:tcPr>
          <w:p w14:paraId="0017FFC7" w14:textId="7FFE12FF" w:rsidR="00312E18" w:rsidRPr="00312E18" w:rsidRDefault="00312E18">
            <w:pPr>
              <w:rPr>
                <w:rFonts w:cstheme="minorHAnsi"/>
                <w:sz w:val="20"/>
                <w:szCs w:val="20"/>
              </w:rPr>
            </w:pPr>
            <w:r w:rsidRPr="00312E18">
              <w:rPr>
                <w:rFonts w:cstheme="minorHAnsi"/>
                <w:sz w:val="20"/>
                <w:szCs w:val="20"/>
              </w:rPr>
              <w:t>Concepts Booklet</w:t>
            </w:r>
          </w:p>
        </w:tc>
        <w:tc>
          <w:tcPr>
            <w:tcW w:w="5215" w:type="dxa"/>
          </w:tcPr>
          <w:p w14:paraId="33BC36C8" w14:textId="186C628D" w:rsidR="00312E18" w:rsidRPr="00312E18" w:rsidRDefault="00312E18">
            <w:pPr>
              <w:rPr>
                <w:rFonts w:cstheme="minorHAnsi"/>
                <w:sz w:val="20"/>
                <w:szCs w:val="20"/>
              </w:rPr>
            </w:pPr>
            <w:r w:rsidRPr="00312E18">
              <w:rPr>
                <w:rFonts w:cstheme="minorHAnsi"/>
                <w:sz w:val="20"/>
                <w:szCs w:val="20"/>
              </w:rPr>
              <w:t>Writings &amp; study questions. This can be a catalyst for more writings to help complete the concepts portion of the Nar-Anon 36.</w:t>
            </w:r>
          </w:p>
        </w:tc>
      </w:tr>
    </w:tbl>
    <w:p w14:paraId="3720433B" w14:textId="72A16C42" w:rsidR="000E7024" w:rsidRPr="00312E18" w:rsidRDefault="00312E18">
      <w:pPr>
        <w:rPr>
          <w:rFonts w:cstheme="minorHAnsi"/>
          <w:sz w:val="20"/>
          <w:szCs w:val="20"/>
        </w:rPr>
      </w:pPr>
      <w:r w:rsidRPr="00312E18">
        <w:rPr>
          <w:rFonts w:cstheme="minorHAnsi"/>
          <w:sz w:val="20"/>
          <w:szCs w:val="20"/>
        </w:rPr>
        <w:t>*There is no written material at this time.</w:t>
      </w:r>
    </w:p>
    <w:sectPr w:rsidR="000E7024" w:rsidRPr="0031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24"/>
    <w:rsid w:val="000E7024"/>
    <w:rsid w:val="00312E18"/>
    <w:rsid w:val="004019B7"/>
    <w:rsid w:val="008844AF"/>
    <w:rsid w:val="00D7529B"/>
    <w:rsid w:val="00E1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D948"/>
  <w15:chartTrackingRefBased/>
  <w15:docId w15:val="{21CBC442-6DD3-46CD-8C5A-CE42E09B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2020-03-15T19:53:00Z</dcterms:created>
  <dcterms:modified xsi:type="dcterms:W3CDTF">2020-03-16T19:30:00Z</dcterms:modified>
</cp:coreProperties>
</file>