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July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2021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July 17, 2021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Vice Chair, Mary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00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7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7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Judy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325"/>
        <w:gridCol w:w="2250"/>
        <w:gridCol w:w="2565"/>
        <w:tblGridChange w:id="0">
          <w:tblGrid>
            <w:gridCol w:w="2250"/>
            <w:gridCol w:w="2325"/>
            <w:gridCol w:w="2250"/>
            <w:gridCol w:w="2565"/>
          </w:tblGrid>
        </w:tblGridChange>
      </w:tblGrid>
      <w:tr>
        <w:trPr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Schaumburg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Naperville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Kim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Wisc.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Vice Chair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Suzi (Alt. GSR)</w:t>
            </w:r>
          </w:p>
        </w:tc>
      </w:tr>
      <w:tr>
        <w:trPr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Woodstock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Jane (Member)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La Crosse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Shawnee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Judy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Webamster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Secretary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Luciana (Alt. GSR)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Alt. Delegate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left call, did not vote on minutes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Chicago IL, Cie</w:t>
      </w:r>
    </w:p>
    <w:p w:rsidR="00000000" w:rsidDel="00000000" w:rsidP="00000000" w:rsidRDefault="00000000" w:rsidRPr="00000000" w14:paraId="0000003A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Started in November 2019; one step each month, concepts from SESH, yellow book, etc.; guest speaker 5th week; newcomers common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Naperville IL, Kim</w:t>
      </w:r>
    </w:p>
    <w:p w:rsidR="00000000" w:rsidDel="00000000" w:rsidP="00000000" w:rsidRDefault="00000000" w:rsidRPr="00000000" w14:paraId="0000003C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Started in 2010, strong core; turn-over in 2015; not in-person since Oct., possibly start hybrid soon; increased attendance with virtual; different step each month; pass candy jar during discussion of 7th Traditon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Jane (Woodstock), Mary (Wisconsin Rapids)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Open Mic: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Finding guest speakers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Word-of-mouth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Consider those with 1+ years in recovery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(See: Open Mic)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GSR Minutes sent via email &amp; posted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:  Motion to accept the minutes from June 19, 2021 as written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Suzi</w:t>
      </w:r>
    </w:p>
    <w:p w:rsidR="00000000" w:rsidDel="00000000" w:rsidP="00000000" w:rsidRDefault="00000000" w:rsidRPr="00000000" w14:paraId="0000004E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Rod</w:t>
      </w:r>
    </w:p>
    <w:p w:rsidR="00000000" w:rsidDel="00000000" w:rsidP="00000000" w:rsidRDefault="00000000" w:rsidRPr="00000000" w14:paraId="0000004F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discussion; 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11 yes – 0  no – 0 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 Wisconsin Rapids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Attempting to verify meetings on website and roster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Hope After Loss meetings / Global Online Region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Cathy, Alt. Delegate</w:t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Billboards?, how to use some of available funds -- more discussion in August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Cathy, Alt. Delegate</w:t>
      </w:r>
    </w:p>
    <w:p w:rsidR="00000000" w:rsidDel="00000000" w:rsidP="00000000" w:rsidRDefault="00000000" w:rsidRPr="00000000" w14:paraId="00000060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WSC minutes</w:t>
      </w:r>
    </w:p>
    <w:p w:rsidR="00000000" w:rsidDel="00000000" w:rsidP="00000000" w:rsidRDefault="00000000" w:rsidRPr="00000000" w14:paraId="00000061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Thersea will provide update in August</w:t>
      </w:r>
    </w:p>
    <w:p w:rsidR="00000000" w:rsidDel="00000000" w:rsidP="00000000" w:rsidRDefault="00000000" w:rsidRPr="00000000" w14:paraId="0000006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Link to WSO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Proposed addition to Inappropriate and Disruptive Behavior brochure</w:t>
      </w:r>
    </w:p>
    <w:p w:rsidR="00000000" w:rsidDel="00000000" w:rsidP="00000000" w:rsidRDefault="00000000" w:rsidRPr="00000000" w14:paraId="00000065">
      <w:pPr>
        <w:spacing w:after="0" w:line="276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:  Motion to submit addition to literature to committee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line="276" w:lineRule="auto"/>
        <w:ind w:left="720" w:firstLine="0"/>
        <w:rPr>
          <w:rFonts w:ascii="Cambria" w:cs="Cambria" w:eastAsia="Cambria" w:hAnsi="Cambria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i w:val="1"/>
          <w:color w:val="222222"/>
          <w:sz w:val="20"/>
          <w:szCs w:val="20"/>
          <w:rtl w:val="0"/>
        </w:rPr>
        <w:t xml:space="preserve">Our program is not affiliated with any political group or party. Thus, discussions and explicit expressions of a political nature are inappropriate and need to be avoided. When sharing becomes political, it distracts from our primary purpose and might make others feel uncomfortable.”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Ilene</w:t>
      </w:r>
    </w:p>
    <w:p w:rsidR="00000000" w:rsidDel="00000000" w:rsidP="00000000" w:rsidRDefault="00000000" w:rsidRPr="00000000" w14:paraId="00000068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Rod</w:t>
      </w:r>
    </w:p>
    <w:p w:rsidR="00000000" w:rsidDel="00000000" w:rsidP="00000000" w:rsidRDefault="00000000" w:rsidRPr="00000000" w14:paraId="00000069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discussion; Motion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11 yes – 0  no – 0 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ind w:left="1440" w:firstLine="72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2021 MWR Assembly</w:t>
      </w:r>
    </w:p>
    <w:p w:rsidR="00000000" w:rsidDel="00000000" w:rsidP="00000000" w:rsidRDefault="00000000" w:rsidRPr="00000000" w14:paraId="0000006E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“Growing Our Recovery in a Challenging World”; “All is Well”</w:t>
      </w:r>
    </w:p>
    <w:p w:rsidR="00000000" w:rsidDel="00000000" w:rsidP="00000000" w:rsidRDefault="00000000" w:rsidRPr="00000000" w14:paraId="0000006F">
      <w:pPr>
        <w:spacing w:after="0"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Vote on theme in August, then start planning meetings</w:t>
      </w:r>
    </w:p>
    <w:p w:rsidR="00000000" w:rsidDel="00000000" w:rsidP="00000000" w:rsidRDefault="00000000" w:rsidRPr="00000000" w14:paraId="00000070">
      <w:pPr>
        <w:spacing w:after="0"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RSC positions</w:t>
      </w:r>
    </w:p>
    <w:p w:rsidR="00000000" w:rsidDel="00000000" w:rsidP="00000000" w:rsidRDefault="00000000" w:rsidRPr="00000000" w14:paraId="00000072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Officer positions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cannot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retain GSR status</w:t>
      </w:r>
    </w:p>
    <w:p w:rsidR="00000000" w:rsidDel="00000000" w:rsidP="00000000" w:rsidRDefault="00000000" w:rsidRPr="00000000" w14:paraId="00000073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Committee chairs  and members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retain GSR status</w:t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Rod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Vice Chair, Mary</w:t>
      </w:r>
    </w:p>
    <w:p w:rsidR="00000000" w:rsidDel="00000000" w:rsidP="00000000" w:rsidRDefault="00000000" w:rsidRPr="00000000" w14:paraId="0000007A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:09 am CST</w:t>
      </w:r>
    </w:p>
    <w:p w:rsidR="00000000" w:rsidDel="00000000" w:rsidP="00000000" w:rsidRDefault="00000000" w:rsidRPr="00000000" w14:paraId="0000007B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